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849" w14:textId="77777777" w:rsidR="00022C22" w:rsidRPr="00127258" w:rsidRDefault="00022C22" w:rsidP="001D32D1">
      <w:pPr>
        <w:pStyle w:val="Heading1"/>
        <w:spacing w:before="0"/>
        <w:rPr>
          <w:rFonts w:cstheme="majorHAnsi"/>
        </w:rPr>
      </w:pPr>
      <w:r w:rsidRPr="00127258">
        <w:rPr>
          <w:rFonts w:cstheme="majorHAnsi"/>
        </w:rPr>
        <w:t>Kaupapa Māori Climate Adaptation Matrix</w:t>
      </w:r>
    </w:p>
    <w:p w14:paraId="3DED0AA7" w14:textId="3710C220" w:rsidR="008A70EC" w:rsidRPr="00127258" w:rsidRDefault="001D32D1" w:rsidP="00022C22">
      <w:p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12725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br/>
      </w:r>
      <w:r w:rsidR="00022C22" w:rsidRPr="0012725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A kaupapa Māori-aligned tool to identify and organise adaptation responses rooted in atua and mātauranga Māori. This matrix helps tangata whenua map and prioritise both immediate and long-term adaptation actions across environmental, cultural, social, economic, and physical wellbeing areas. Responses are framed within atua Māori context to support effective tangata whenua-led climate adaptation, planning and decision-making</w:t>
      </w:r>
      <w:r w:rsidR="0068151A" w:rsidRPr="0012725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.</w:t>
      </w:r>
    </w:p>
    <w:p w14:paraId="5CBA10D4" w14:textId="77777777" w:rsidR="0068151A" w:rsidRPr="00127258" w:rsidRDefault="0068151A" w:rsidP="00022C22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3032"/>
        <w:gridCol w:w="2880"/>
        <w:gridCol w:w="3161"/>
      </w:tblGrid>
      <w:tr w:rsidR="0068151A" w:rsidRPr="00E45F97" w14:paraId="699F3EE3" w14:textId="77777777" w:rsidTr="00127258">
        <w:trPr>
          <w:trHeight w:val="300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766FAE7C" w14:textId="77777777" w:rsidR="0068151A" w:rsidRPr="00E45F97" w:rsidRDefault="0068151A" w:rsidP="00127258">
            <w:pPr>
              <w:pStyle w:val="Heading2"/>
              <w:spacing w:before="0"/>
              <w:rPr>
                <w:rFonts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E45F97">
              <w:rPr>
                <w:rFonts w:eastAsia="Calibri Light" w:cstheme="majorHAnsi"/>
                <w:b/>
                <w:bCs/>
                <w:color w:val="FFFFFF" w:themeColor="background1"/>
                <w:sz w:val="22"/>
                <w:szCs w:val="22"/>
              </w:rPr>
              <w:t>Ranginui</w:t>
            </w:r>
          </w:p>
          <w:p w14:paraId="3585D092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Atua of the sky, weather systems, and rainfall. Climate change brings increasingly intense storms, rainfall, and shifting weather patterns, affecting balance, infrastructure, and isolating rural communities.</w:t>
            </w:r>
          </w:p>
        </w:tc>
      </w:tr>
      <w:tr w:rsidR="0068151A" w:rsidRPr="00E45F97" w14:paraId="329A5C5A" w14:textId="77777777" w:rsidTr="00127258">
        <w:trPr>
          <w:trHeight w:val="300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D3C801B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Wāhanga (Category)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350B4607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Climate Risks</w:t>
            </w: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C8A598E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Māori Mitigation / Adaptation Responses</w:t>
            </w:r>
          </w:p>
        </w:tc>
      </w:tr>
      <w:tr w:rsidR="0068151A" w:rsidRPr="00E45F97" w14:paraId="2F8CF324" w14:textId="77777777" w:rsidTr="00127258">
        <w:trPr>
          <w:trHeight w:val="300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5B246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A. Te Taiao (Natural Environment)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50F82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- Torrential rain causing road flooding </w:t>
            </w:r>
          </w:p>
          <w:p w14:paraId="3BD0AD2B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Storms destabilising forest canopies</w:t>
            </w:r>
            <w:r w:rsidRPr="00E45F97">
              <w:rPr>
                <w:rFonts w:asciiTheme="majorHAnsi" w:hAnsiTheme="majorHAnsi" w:cstheme="majorHAnsi"/>
              </w:rPr>
              <w:br/>
              <w:t xml:space="preserve"> - Saturated slopes triggering erosion</w:t>
            </w:r>
            <w:r w:rsidRPr="00E45F97">
              <w:rPr>
                <w:rFonts w:asciiTheme="majorHAnsi" w:hAnsiTheme="majorHAnsi" w:cstheme="majorHAnsi"/>
              </w:rPr>
              <w:br/>
              <w:t xml:space="preserve"> - Wind patterns drying surface soils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01446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-Community evacuation plan . </w:t>
            </w:r>
          </w:p>
          <w:p w14:paraId="6566B079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 - Replant native canopy to support birdlife</w:t>
            </w:r>
            <w:r w:rsidRPr="00E45F97">
              <w:rPr>
                <w:rFonts w:asciiTheme="majorHAnsi" w:hAnsiTheme="majorHAnsi" w:cstheme="majorHAnsi"/>
              </w:rPr>
              <w:br/>
              <w:t xml:space="preserve"> - Use maramataka to guide planting</w:t>
            </w:r>
            <w:r w:rsidRPr="00E45F97">
              <w:rPr>
                <w:rFonts w:asciiTheme="majorHAnsi" w:hAnsiTheme="majorHAnsi" w:cstheme="majorHAnsi"/>
              </w:rPr>
              <w:br/>
              <w:t xml:space="preserve"> - Design ngahere catchment buffers</w:t>
            </w:r>
            <w:r w:rsidRPr="00E45F97">
              <w:rPr>
                <w:rFonts w:asciiTheme="majorHAnsi" w:hAnsiTheme="majorHAnsi" w:cstheme="majorHAnsi"/>
              </w:rPr>
              <w:br/>
              <w:t xml:space="preserve"> - Monitor tohu of extreme weather and create early warning systems</w:t>
            </w:r>
          </w:p>
        </w:tc>
      </w:tr>
      <w:tr w:rsidR="0068151A" w:rsidRPr="00E45F97" w14:paraId="2E525668" w14:textId="77777777" w:rsidTr="00127258">
        <w:trPr>
          <w:trHeight w:val="300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8761B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B. Ngā Āhuatanga Hanga (Built Environment)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7D554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Flooded rural roads and culverts</w:t>
            </w:r>
            <w:r w:rsidRPr="00E45F97">
              <w:rPr>
                <w:rFonts w:asciiTheme="majorHAnsi" w:hAnsiTheme="majorHAnsi" w:cstheme="majorHAnsi"/>
              </w:rPr>
              <w:br/>
              <w:t xml:space="preserve"> - Roof damage to schools and health centres</w:t>
            </w:r>
            <w:r w:rsidRPr="00E45F97">
              <w:rPr>
                <w:rFonts w:asciiTheme="majorHAnsi" w:hAnsiTheme="majorHAnsi" w:cstheme="majorHAnsi"/>
              </w:rPr>
              <w:br/>
              <w:t xml:space="preserve"> - Marae car parks waterlogged</w:t>
            </w:r>
            <w:r w:rsidRPr="00E45F97">
              <w:rPr>
                <w:rFonts w:asciiTheme="majorHAnsi" w:hAnsiTheme="majorHAnsi" w:cstheme="majorHAnsi"/>
              </w:rPr>
              <w:br/>
              <w:t xml:space="preserve"> - Leaking wharenui roofs</w:t>
            </w:r>
            <w:r w:rsidRPr="00E45F97">
              <w:rPr>
                <w:rFonts w:asciiTheme="majorHAnsi" w:hAnsiTheme="majorHAnsi" w:cstheme="majorHAnsi"/>
              </w:rPr>
              <w:br/>
              <w:t xml:space="preserve"> - Power outages from storm events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FEA76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Raise culverts and reinforce access roads</w:t>
            </w:r>
            <w:r w:rsidRPr="00E45F97">
              <w:rPr>
                <w:rFonts w:asciiTheme="majorHAnsi" w:hAnsiTheme="majorHAnsi" w:cstheme="majorHAnsi"/>
              </w:rPr>
              <w:br/>
              <w:t xml:space="preserve"> - Retrofit community buildings with stronger natural materials</w:t>
            </w:r>
            <w:r w:rsidRPr="00E45F97">
              <w:rPr>
                <w:rFonts w:asciiTheme="majorHAnsi" w:hAnsiTheme="majorHAnsi" w:cstheme="majorHAnsi"/>
              </w:rPr>
              <w:br/>
              <w:t xml:space="preserve"> - Install permeable surfacing around marae</w:t>
            </w:r>
            <w:r w:rsidRPr="00E45F97">
              <w:rPr>
                <w:rFonts w:asciiTheme="majorHAnsi" w:hAnsiTheme="majorHAnsi" w:cstheme="majorHAnsi"/>
              </w:rPr>
              <w:br/>
              <w:t xml:space="preserve"> - Build underground storm shelters near communal buildings such as marae and papakāinga. </w:t>
            </w:r>
            <w:r w:rsidRPr="00E45F97">
              <w:rPr>
                <w:rFonts w:asciiTheme="majorHAnsi" w:hAnsiTheme="majorHAnsi" w:cstheme="majorHAnsi"/>
              </w:rPr>
              <w:br/>
              <w:t>- Elevate power infrastructure in flood-prone areas</w:t>
            </w:r>
          </w:p>
        </w:tc>
      </w:tr>
      <w:tr w:rsidR="0068151A" w:rsidRPr="00E45F97" w14:paraId="3E1B280F" w14:textId="77777777" w:rsidTr="00127258">
        <w:trPr>
          <w:trHeight w:val="300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9ADB2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C. Te Tangata (People)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95E4D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Kaumātua stranded by storm damage</w:t>
            </w:r>
            <w:r w:rsidRPr="00E45F97">
              <w:rPr>
                <w:rFonts w:asciiTheme="majorHAnsi" w:hAnsiTheme="majorHAnsi" w:cstheme="majorHAnsi"/>
              </w:rPr>
              <w:br/>
              <w:t xml:space="preserve"> - Tamariki missing school during floods</w:t>
            </w:r>
            <w:r w:rsidRPr="00E45F97">
              <w:rPr>
                <w:rFonts w:asciiTheme="majorHAnsi" w:hAnsiTheme="majorHAnsi" w:cstheme="majorHAnsi"/>
              </w:rPr>
              <w:br/>
              <w:t xml:space="preserve"> - Whānau needing emergency supplies</w:t>
            </w:r>
            <w:r w:rsidRPr="00E45F97">
              <w:rPr>
                <w:rFonts w:asciiTheme="majorHAnsi" w:hAnsiTheme="majorHAnsi" w:cstheme="majorHAnsi"/>
              </w:rPr>
              <w:br/>
              <w:t xml:space="preserve"> - Hauora impacts from storm anxiety</w:t>
            </w:r>
            <w:r w:rsidRPr="00E45F97">
              <w:rPr>
                <w:rFonts w:asciiTheme="majorHAnsi" w:hAnsiTheme="majorHAnsi" w:cstheme="majorHAnsi"/>
              </w:rPr>
              <w:br/>
              <w:t xml:space="preserve"> - Damp, cold conditions in kāinga post-storm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3AB9C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Set up whānau and community travel alert systems</w:t>
            </w:r>
            <w:r w:rsidRPr="00E45F97">
              <w:rPr>
                <w:rFonts w:asciiTheme="majorHAnsi" w:hAnsiTheme="majorHAnsi" w:cstheme="majorHAnsi"/>
              </w:rPr>
              <w:br/>
              <w:t xml:space="preserve"> - Create emergency pātaka kai and resource hubs at marae</w:t>
            </w:r>
            <w:r w:rsidRPr="00E45F97">
              <w:rPr>
                <w:rFonts w:asciiTheme="majorHAnsi" w:hAnsiTheme="majorHAnsi" w:cstheme="majorHAnsi"/>
              </w:rPr>
              <w:br/>
              <w:t xml:space="preserve"> - Maintain kaumātua contact lists</w:t>
            </w:r>
            <w:r w:rsidRPr="00E45F97">
              <w:rPr>
                <w:rFonts w:asciiTheme="majorHAnsi" w:hAnsiTheme="majorHAnsi" w:cstheme="majorHAnsi"/>
              </w:rPr>
              <w:br/>
              <w:t xml:space="preserve"> - Deliver storm safety wānanga in kura</w:t>
            </w:r>
            <w:r w:rsidRPr="00E45F97">
              <w:rPr>
                <w:rFonts w:asciiTheme="majorHAnsi" w:hAnsiTheme="majorHAnsi" w:cstheme="majorHAnsi"/>
              </w:rPr>
              <w:br/>
              <w:t xml:space="preserve"> - Provide solar kits to isolated homes</w:t>
            </w:r>
          </w:p>
        </w:tc>
      </w:tr>
      <w:tr w:rsidR="0068151A" w:rsidRPr="00E45F97" w14:paraId="78E0D81B" w14:textId="77777777" w:rsidTr="00127258">
        <w:trPr>
          <w:trHeight w:val="300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C9D9E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D. Te Tuakiri (Cultural Identity)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78BE4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Tangihanga postponed by unsafe weather</w:t>
            </w:r>
            <w:r w:rsidRPr="00E45F97">
              <w:rPr>
                <w:rFonts w:asciiTheme="majorHAnsi" w:hAnsiTheme="majorHAnsi" w:cstheme="majorHAnsi"/>
              </w:rPr>
              <w:br/>
              <w:t xml:space="preserve"> - Rāhui placed on urupā after flooding</w:t>
            </w:r>
            <w:r w:rsidRPr="00E45F97">
              <w:rPr>
                <w:rFonts w:asciiTheme="majorHAnsi" w:hAnsiTheme="majorHAnsi" w:cstheme="majorHAnsi"/>
              </w:rPr>
              <w:br/>
              <w:t xml:space="preserve"> - Wānanga and gatherings cancelled</w:t>
            </w:r>
            <w:r w:rsidRPr="00E45F97">
              <w:rPr>
                <w:rFonts w:asciiTheme="majorHAnsi" w:hAnsiTheme="majorHAnsi" w:cstheme="majorHAnsi"/>
              </w:rPr>
              <w:br/>
            </w:r>
            <w:r w:rsidRPr="00E45F97">
              <w:rPr>
                <w:rFonts w:asciiTheme="majorHAnsi" w:hAnsiTheme="majorHAnsi" w:cstheme="majorHAnsi"/>
              </w:rPr>
              <w:lastRenderedPageBreak/>
              <w:t xml:space="preserve"> - Broken seasonal links to manu and rain cycles</w:t>
            </w:r>
            <w:r w:rsidRPr="00E45F97">
              <w:rPr>
                <w:rFonts w:asciiTheme="majorHAnsi" w:hAnsiTheme="majorHAnsi" w:cstheme="majorHAnsi"/>
              </w:rPr>
              <w:br/>
              <w:t xml:space="preserve"> - Reduced access to whakapapa sites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E8D55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lastRenderedPageBreak/>
              <w:t>- Map and protect wāhi tapu from flooding</w:t>
            </w:r>
            <w:r w:rsidRPr="00E45F97">
              <w:rPr>
                <w:rFonts w:asciiTheme="majorHAnsi" w:hAnsiTheme="majorHAnsi" w:cstheme="majorHAnsi"/>
              </w:rPr>
              <w:br/>
              <w:t xml:space="preserve"> - Document tikanga adaptations to weather shifts</w:t>
            </w:r>
            <w:r w:rsidRPr="00E45F97">
              <w:rPr>
                <w:rFonts w:asciiTheme="majorHAnsi" w:hAnsiTheme="majorHAnsi" w:cstheme="majorHAnsi"/>
              </w:rPr>
              <w:br/>
              <w:t xml:space="preserve"> - Use tohu o te rangi in cultural education</w:t>
            </w:r>
            <w:r w:rsidRPr="00E45F97">
              <w:rPr>
                <w:rFonts w:asciiTheme="majorHAnsi" w:hAnsiTheme="majorHAnsi" w:cstheme="majorHAnsi"/>
              </w:rPr>
              <w:br/>
            </w:r>
            <w:r w:rsidRPr="00E45F97">
              <w:rPr>
                <w:rFonts w:asciiTheme="majorHAnsi" w:hAnsiTheme="majorHAnsi" w:cstheme="majorHAnsi"/>
              </w:rPr>
              <w:lastRenderedPageBreak/>
              <w:t xml:space="preserve"> - Archive oral histories of weather disruption</w:t>
            </w:r>
          </w:p>
        </w:tc>
      </w:tr>
      <w:tr w:rsidR="0068151A" w:rsidRPr="00E45F97" w14:paraId="195BF907" w14:textId="77777777" w:rsidTr="00127258">
        <w:trPr>
          <w:trHeight w:val="300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F8907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lastRenderedPageBreak/>
              <w:t>E. Ōhanga me ngā Rawa (Economic &amp; Resource Security)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8D040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Rebuilding costs for marae and kāinga</w:t>
            </w:r>
            <w:r w:rsidRPr="00E45F97">
              <w:rPr>
                <w:rFonts w:asciiTheme="majorHAnsi" w:hAnsiTheme="majorHAnsi" w:cstheme="majorHAnsi"/>
              </w:rPr>
              <w:br/>
              <w:t xml:space="preserve"> - Crop and orchard loss from rainfall</w:t>
            </w:r>
            <w:r w:rsidRPr="00E45F97">
              <w:rPr>
                <w:rFonts w:asciiTheme="majorHAnsi" w:hAnsiTheme="majorHAnsi" w:cstheme="majorHAnsi"/>
              </w:rPr>
              <w:br/>
              <w:t xml:space="preserve"> - Denied insurance for high-risk zones</w:t>
            </w:r>
            <w:r w:rsidRPr="00E45F97">
              <w:rPr>
                <w:rFonts w:asciiTheme="majorHAnsi" w:hAnsiTheme="majorHAnsi" w:cstheme="majorHAnsi"/>
              </w:rPr>
              <w:br/>
              <w:t xml:space="preserve"> - Livestock loss during flash floods</w:t>
            </w:r>
            <w:r w:rsidRPr="00E45F97">
              <w:rPr>
                <w:rFonts w:asciiTheme="majorHAnsi" w:hAnsiTheme="majorHAnsi" w:cstheme="majorHAnsi"/>
              </w:rPr>
              <w:br/>
              <w:t xml:space="preserve"> - Delays in accessing repair funding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9E0A6" w14:textId="77777777" w:rsidR="0068151A" w:rsidRPr="00E45F97" w:rsidRDefault="0068151A" w:rsidP="007E656E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Create whānau, kāinga, papakāinga, hapū, iwi and marae resilience and repair funds</w:t>
            </w:r>
            <w:r w:rsidRPr="00E45F97">
              <w:rPr>
                <w:rFonts w:asciiTheme="majorHAnsi" w:hAnsiTheme="majorHAnsi" w:cstheme="majorHAnsi"/>
              </w:rPr>
              <w:br/>
              <w:t xml:space="preserve"> - Invest in water-resistant infrastructure</w:t>
            </w:r>
            <w:r w:rsidRPr="00E45F97">
              <w:rPr>
                <w:rFonts w:asciiTheme="majorHAnsi" w:hAnsiTheme="majorHAnsi" w:cstheme="majorHAnsi"/>
              </w:rPr>
              <w:br/>
              <w:t xml:space="preserve"> - Support livestock shelters and fencing upgrades</w:t>
            </w:r>
            <w:r w:rsidRPr="00E45F97">
              <w:rPr>
                <w:rFonts w:asciiTheme="majorHAnsi" w:hAnsiTheme="majorHAnsi" w:cstheme="majorHAnsi"/>
              </w:rPr>
              <w:br/>
              <w:t xml:space="preserve"> - Secure insurance tailored for whanau, hapū and iwi whenua</w:t>
            </w:r>
            <w:r w:rsidRPr="00E45F97">
              <w:rPr>
                <w:rFonts w:asciiTheme="majorHAnsi" w:hAnsiTheme="majorHAnsi" w:cstheme="majorHAnsi"/>
              </w:rPr>
              <w:br/>
              <w:t xml:space="preserve"> - Develop climate-adapted whānau enterprises</w:t>
            </w:r>
          </w:p>
        </w:tc>
      </w:tr>
    </w:tbl>
    <w:p w14:paraId="388C38E6" w14:textId="77777777" w:rsidR="0068151A" w:rsidRPr="00E45F97" w:rsidRDefault="0068151A" w:rsidP="00022C2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12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282"/>
        <w:gridCol w:w="3464"/>
        <w:gridCol w:w="3382"/>
      </w:tblGrid>
      <w:tr w:rsidR="00B21347" w:rsidRPr="00E45F97" w14:paraId="0E654134" w14:textId="77777777" w:rsidTr="00801E4A">
        <w:trPr>
          <w:trHeight w:val="300"/>
        </w:trPr>
        <w:tc>
          <w:tcPr>
            <w:tcW w:w="9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3BCEFA4D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Tāwhirimātea – Atua of the Winds and Atmospheric Pressure</w:t>
            </w:r>
          </w:p>
        </w:tc>
      </w:tr>
      <w:tr w:rsidR="00B21347" w:rsidRPr="00E45F97" w14:paraId="2B1BCD99" w14:textId="77777777" w:rsidTr="00801E4A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5D832A93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Wāhanga</w:t>
            </w:r>
          </w:p>
        </w:tc>
        <w:tc>
          <w:tcPr>
            <w:tcW w:w="3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C053C92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Short-Term Climate Risks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3FF1677C" w14:textId="52A73614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Mitigation and Adaptation Responses </w:t>
            </w:r>
          </w:p>
        </w:tc>
      </w:tr>
      <w:tr w:rsidR="00B21347" w:rsidRPr="00E45F97" w14:paraId="0436D5A6" w14:textId="77777777" w:rsidTr="00801E4A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B4058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</w:rPr>
              <w:t>A. Te Taiao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  <w:r w:rsidRPr="00E45F97">
              <w:rPr>
                <w:rFonts w:asciiTheme="majorHAnsi" w:hAnsiTheme="majorHAnsi" w:cstheme="majorHAnsi"/>
                <w:i/>
                <w:iCs/>
              </w:rPr>
              <w:t>(Natural Environment)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0610A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High winds snapping or uprooting native trees </w:t>
            </w:r>
          </w:p>
          <w:p w14:paraId="584ACC2F" w14:textId="77777777" w:rsidR="00127258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Canopy damage in ngahere reducing bird nesting and shade cover </w:t>
            </w:r>
          </w:p>
          <w:p w14:paraId="1535B907" w14:textId="77777777" w:rsidR="00127258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Spread of wind-dispersed invasive weeds like gorse and pampas </w:t>
            </w:r>
          </w:p>
          <w:p w14:paraId="13EE8381" w14:textId="7CCBA37B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Coastal sea-spray damage to salt-sensitive ecosystems </w:t>
            </w:r>
          </w:p>
          <w:p w14:paraId="4037A615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• Disruption to bird flight and manu migration during storm cycles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094DB" w14:textId="39155DBB" w:rsidR="00B21347" w:rsidRPr="00E45F97" w:rsidRDefault="00A846EA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- Create whānau, kāinga, papakāinga, hapū, iwi and marae resilience and repair funds</w:t>
            </w:r>
          </w:p>
          <w:p w14:paraId="561468AD" w14:textId="3C994029" w:rsidR="00B21347" w:rsidRPr="00E45F97" w:rsidRDefault="00271AA5" w:rsidP="00A846E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- plant native plants that are wind resistant and able to grow deeper roots for longevity </w:t>
            </w:r>
          </w:p>
          <w:p w14:paraId="1D48828D" w14:textId="306C458C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A21556" w:rsidRPr="00E45F97">
              <w:rPr>
                <w:rFonts w:asciiTheme="majorHAnsi" w:hAnsiTheme="majorHAnsi" w:cstheme="majorHAnsi"/>
              </w:rPr>
              <w:t xml:space="preserve">research taonga species capable of living in high wind areas with fragmented canopies 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01F3E222" w14:textId="51B9257C" w:rsidR="00B21347" w:rsidRPr="00E45F97" w:rsidRDefault="00B21347" w:rsidP="00A21556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A21556" w:rsidRPr="00E45F97">
              <w:rPr>
                <w:rFonts w:asciiTheme="majorHAnsi" w:hAnsiTheme="majorHAnsi" w:cstheme="majorHAnsi"/>
              </w:rPr>
              <w:t xml:space="preserve">investigate and plant species </w:t>
            </w:r>
            <w:r w:rsidR="00127258" w:rsidRPr="00E45F97">
              <w:rPr>
                <w:rFonts w:asciiTheme="majorHAnsi" w:hAnsiTheme="majorHAnsi" w:cstheme="majorHAnsi"/>
              </w:rPr>
              <w:t>that disburse</w:t>
            </w:r>
            <w:r w:rsidR="00367F8C" w:rsidRPr="00E45F97">
              <w:rPr>
                <w:rFonts w:asciiTheme="majorHAnsi" w:hAnsiTheme="majorHAnsi" w:cstheme="majorHAnsi"/>
              </w:rPr>
              <w:t xml:space="preserve"> pollen </w:t>
            </w:r>
            <w:r w:rsidR="001C4282" w:rsidRPr="00E45F97">
              <w:rPr>
                <w:rFonts w:asciiTheme="majorHAnsi" w:hAnsiTheme="majorHAnsi" w:cstheme="majorHAnsi"/>
              </w:rPr>
              <w:t xml:space="preserve">in high wind environments </w:t>
            </w:r>
            <w:r w:rsidR="00367F8C" w:rsidRPr="00E45F9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21347" w:rsidRPr="00E45F97" w14:paraId="4CB6D09D" w14:textId="77777777" w:rsidTr="00801E4A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EFA9F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</w:rPr>
              <w:t>B. Ngā Āhuatanga Hanga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  <w:r w:rsidRPr="00E45F97">
              <w:rPr>
                <w:rFonts w:asciiTheme="majorHAnsi" w:hAnsiTheme="majorHAnsi" w:cstheme="majorHAnsi"/>
                <w:i/>
                <w:iCs/>
              </w:rPr>
              <w:t>(Built Environment)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17640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Roofs lifted or damaged on kāinga and marae buildings </w:t>
            </w:r>
          </w:p>
          <w:p w14:paraId="1BB242BA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Power and communication outages from fallen trees and poles </w:t>
            </w:r>
          </w:p>
          <w:p w14:paraId="20B6AC5E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Debris damaging windows, solar panels, fencing or pou whenua </w:t>
            </w:r>
          </w:p>
          <w:p w14:paraId="1AFF60FA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Access roads blocked by storm-felled trees or surface debris </w:t>
            </w:r>
          </w:p>
          <w:p w14:paraId="52380D98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• Temporary evacuation due to cyclone-level wind alerts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E5197" w14:textId="406FE59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1C4282" w:rsidRPr="00E45F97">
              <w:rPr>
                <w:rFonts w:asciiTheme="majorHAnsi" w:hAnsiTheme="majorHAnsi" w:cstheme="majorHAnsi"/>
              </w:rPr>
              <w:t>reenforce structural foundations to withstand higher winds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623CF1BC" w14:textId="50897670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0922B0" w:rsidRPr="00E45F97">
              <w:rPr>
                <w:rFonts w:asciiTheme="majorHAnsi" w:hAnsiTheme="majorHAnsi" w:cstheme="majorHAnsi"/>
              </w:rPr>
              <w:t xml:space="preserve">Investigate insurance costs and </w:t>
            </w:r>
            <w:r w:rsidR="004A0C9C" w:rsidRPr="00E45F97">
              <w:rPr>
                <w:rFonts w:asciiTheme="majorHAnsi" w:hAnsiTheme="majorHAnsi" w:cstheme="majorHAnsi"/>
              </w:rPr>
              <w:t>maintenance</w:t>
            </w:r>
            <w:r w:rsidR="000922B0" w:rsidRPr="00E45F97">
              <w:rPr>
                <w:rFonts w:asciiTheme="majorHAnsi" w:hAnsiTheme="majorHAnsi" w:cstheme="majorHAnsi"/>
              </w:rPr>
              <w:t xml:space="preserve"> for risk of high wind damage to marae and buildings 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5F8B38BF" w14:textId="77777777" w:rsidR="004A0C9C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6C5E79" w:rsidRPr="00E45F97">
              <w:rPr>
                <w:rFonts w:asciiTheme="majorHAnsi" w:hAnsiTheme="majorHAnsi" w:cstheme="majorHAnsi"/>
              </w:rPr>
              <w:t>Investigate high wind resilient building materials and designs</w:t>
            </w:r>
          </w:p>
          <w:p w14:paraId="6008CD3F" w14:textId="7B0CE29B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</w:p>
        </w:tc>
      </w:tr>
      <w:tr w:rsidR="00B21347" w:rsidRPr="00E45F97" w14:paraId="1391F7E5" w14:textId="77777777" w:rsidTr="00801E4A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DF200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</w:rPr>
              <w:t>C. Te Tangata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  <w:r w:rsidRPr="00E45F97">
              <w:rPr>
                <w:rFonts w:asciiTheme="majorHAnsi" w:hAnsiTheme="majorHAnsi" w:cstheme="majorHAnsi"/>
                <w:i/>
                <w:iCs/>
              </w:rPr>
              <w:t>(People)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9B11B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Injury from airborne roofing iron, branches or storm debris </w:t>
            </w:r>
          </w:p>
          <w:p w14:paraId="603C411B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Interruption to wānanga, school, or work due to unsafe conditions • Stress or fear during prolonged or repeated storm warnings </w:t>
            </w:r>
          </w:p>
          <w:p w14:paraId="029AA305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• Isolation from key services due to blocked roads or cut power • Increased respiratory illness from dust and storm-borne particles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CB41D" w14:textId="160B9CA3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4A0C9C" w:rsidRPr="00E45F97">
              <w:rPr>
                <w:rFonts w:asciiTheme="majorHAnsi" w:hAnsiTheme="majorHAnsi" w:cstheme="majorHAnsi"/>
              </w:rPr>
              <w:t xml:space="preserve">Invest in social support for whanau to access </w:t>
            </w:r>
            <w:r w:rsidR="00B55B1B" w:rsidRPr="00E45F97">
              <w:rPr>
                <w:rFonts w:asciiTheme="majorHAnsi" w:hAnsiTheme="majorHAnsi" w:cstheme="majorHAnsi"/>
              </w:rPr>
              <w:t xml:space="preserve">mental health services due to climate and natural hazard impacts 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42465FFB" w14:textId="767C0EA4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B55B1B" w:rsidRPr="00E45F97">
              <w:rPr>
                <w:rFonts w:asciiTheme="majorHAnsi" w:hAnsiTheme="majorHAnsi" w:cstheme="majorHAnsi"/>
              </w:rPr>
              <w:t xml:space="preserve">Access whanau funding sources and packages for natural disaster funds 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20DCE770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Migration away from high-risk papakāinga areas </w:t>
            </w:r>
          </w:p>
          <w:p w14:paraId="55A77074" w14:textId="71A2219C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B55B1B" w:rsidRPr="00E45F97">
              <w:rPr>
                <w:rFonts w:asciiTheme="majorHAnsi" w:hAnsiTheme="majorHAnsi" w:cstheme="majorHAnsi"/>
              </w:rPr>
              <w:t xml:space="preserve">Investigate opportunities for whanau to support community </w:t>
            </w:r>
            <w:r w:rsidR="00B55B1B" w:rsidRPr="00E45F97">
              <w:rPr>
                <w:rFonts w:asciiTheme="majorHAnsi" w:hAnsiTheme="majorHAnsi" w:cstheme="majorHAnsi"/>
              </w:rPr>
              <w:lastRenderedPageBreak/>
              <w:t xml:space="preserve">who </w:t>
            </w:r>
            <w:r w:rsidR="00E45F97" w:rsidRPr="00E45F97">
              <w:rPr>
                <w:rFonts w:asciiTheme="majorHAnsi" w:hAnsiTheme="majorHAnsi" w:cstheme="majorHAnsi"/>
              </w:rPr>
              <w:t>can</w:t>
            </w:r>
            <w:r w:rsidR="00B55B1B" w:rsidRPr="00E45F97">
              <w:rPr>
                <w:rFonts w:asciiTheme="majorHAnsi" w:hAnsiTheme="majorHAnsi" w:cstheme="majorHAnsi"/>
              </w:rPr>
              <w:t xml:space="preserve"> support in natural hazard emergencies </w:t>
            </w:r>
          </w:p>
        </w:tc>
      </w:tr>
      <w:tr w:rsidR="00B21347" w:rsidRPr="00E45F97" w14:paraId="2C54E607" w14:textId="77777777" w:rsidTr="00801E4A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FD94A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</w:rPr>
              <w:lastRenderedPageBreak/>
              <w:t>D. Te Tuakiri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  <w:r w:rsidRPr="00E45F97">
              <w:rPr>
                <w:rFonts w:asciiTheme="majorHAnsi" w:hAnsiTheme="majorHAnsi" w:cstheme="majorHAnsi"/>
                <w:i/>
                <w:iCs/>
              </w:rPr>
              <w:t>(Cultural Identity)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FE890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Karakia, pōwhiri, or tangihanga disrupted by unsafe wind conditions </w:t>
            </w:r>
          </w:p>
          <w:p w14:paraId="08A9BFBF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Storm damage to pou whenua or cultural landmarks </w:t>
            </w:r>
          </w:p>
          <w:p w14:paraId="732DB749" w14:textId="5620D5BC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Wānanga and hui cancelled due to cyclone conditions </w:t>
            </w:r>
            <w:r w:rsidR="002F54B2">
              <w:rPr>
                <w:rFonts w:asciiTheme="majorHAnsi" w:hAnsiTheme="majorHAnsi" w:cstheme="majorHAnsi"/>
              </w:rPr>
              <w:t>\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D4E80" w14:textId="1415E380" w:rsidR="00B21347" w:rsidRPr="00E45F97" w:rsidRDefault="00BC46EB" w:rsidP="00E45F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E45F97">
              <w:rPr>
                <w:rFonts w:asciiTheme="majorHAnsi" w:hAnsiTheme="majorHAnsi" w:cstheme="majorHAnsi"/>
                <w:sz w:val="22"/>
              </w:rPr>
              <w:t xml:space="preserve">Identify alternative locations for tangihanga, including burials </w:t>
            </w:r>
          </w:p>
          <w:p w14:paraId="34195C64" w14:textId="31BAD708" w:rsidR="00B21347" w:rsidRPr="00E45F97" w:rsidRDefault="00BC46EB" w:rsidP="00E45F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E45F97">
              <w:rPr>
                <w:rFonts w:asciiTheme="majorHAnsi" w:hAnsiTheme="majorHAnsi" w:cstheme="majorHAnsi"/>
                <w:sz w:val="22"/>
              </w:rPr>
              <w:t xml:space="preserve">Assess the cost of pou whakairo and taonga in whare tupuna that could be replaced in event of natural disaster </w:t>
            </w:r>
          </w:p>
          <w:p w14:paraId="4BFA44A4" w14:textId="3ACB6317" w:rsidR="00B21347" w:rsidRPr="00E45F97" w:rsidRDefault="00BC46EB" w:rsidP="00E45F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E45F97">
              <w:rPr>
                <w:rFonts w:asciiTheme="majorHAnsi" w:hAnsiTheme="majorHAnsi" w:cstheme="majorHAnsi"/>
                <w:sz w:val="22"/>
              </w:rPr>
              <w:t>Develop alternative platforms f</w:t>
            </w:r>
            <w:r w:rsidR="00137F5C" w:rsidRPr="00E45F97">
              <w:rPr>
                <w:rFonts w:asciiTheme="majorHAnsi" w:hAnsiTheme="majorHAnsi" w:cstheme="majorHAnsi"/>
                <w:sz w:val="22"/>
              </w:rPr>
              <w:t xml:space="preserve">or learning opportunities for whanau and uri to access korero tuku iho so it is not lost (e.g. website, electronic and digital resources) </w:t>
            </w:r>
          </w:p>
          <w:p w14:paraId="5B281906" w14:textId="46DF3355" w:rsidR="00B21347" w:rsidRPr="00E45F97" w:rsidRDefault="00137F5C" w:rsidP="00E45F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E45F97">
              <w:rPr>
                <w:rFonts w:asciiTheme="majorHAnsi" w:hAnsiTheme="majorHAnsi" w:cstheme="majorHAnsi"/>
                <w:sz w:val="22"/>
              </w:rPr>
              <w:t xml:space="preserve">Record korero tuku iho from </w:t>
            </w:r>
            <w:r w:rsidR="00B21347" w:rsidRPr="00E45F97">
              <w:rPr>
                <w:rFonts w:asciiTheme="majorHAnsi" w:hAnsiTheme="majorHAnsi" w:cstheme="majorHAnsi"/>
                <w:sz w:val="22"/>
              </w:rPr>
              <w:t>Kaumātua</w:t>
            </w:r>
            <w:r w:rsidRPr="00E45F97">
              <w:rPr>
                <w:rFonts w:asciiTheme="majorHAnsi" w:hAnsiTheme="majorHAnsi" w:cstheme="majorHAnsi"/>
                <w:sz w:val="22"/>
              </w:rPr>
              <w:t xml:space="preserve"> relevant to </w:t>
            </w:r>
            <w:r w:rsidR="00855C14" w:rsidRPr="00E45F97">
              <w:rPr>
                <w:rFonts w:asciiTheme="majorHAnsi" w:hAnsiTheme="majorHAnsi" w:cstheme="majorHAnsi"/>
                <w:sz w:val="22"/>
              </w:rPr>
              <w:t xml:space="preserve">natural hazards and wind damage </w:t>
            </w:r>
          </w:p>
        </w:tc>
      </w:tr>
      <w:tr w:rsidR="00B21347" w:rsidRPr="00E45F97" w14:paraId="09823B91" w14:textId="77777777" w:rsidTr="00801E4A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97521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  <w:b/>
                <w:bCs/>
              </w:rPr>
              <w:t>E. Ōhanga me ngā Rawa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  <w:r w:rsidRPr="00E45F97">
              <w:rPr>
                <w:rFonts w:asciiTheme="majorHAnsi" w:hAnsiTheme="majorHAnsi" w:cstheme="majorHAnsi"/>
                <w:i/>
                <w:iCs/>
              </w:rPr>
              <w:t>(Economic &amp; Resource Security)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F63FC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Damage to crops from windburn or lodging (e.g., corn or kūmara) </w:t>
            </w:r>
          </w:p>
          <w:p w14:paraId="360B6ABA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Mara kai structures (netting, frames, shade covers) destroyed </w:t>
            </w:r>
          </w:p>
          <w:p w14:paraId="6F0A338A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Power outages disrupt storage of cold and frozen kai or rongoā </w:t>
            </w:r>
          </w:p>
          <w:p w14:paraId="75682A65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Delays in transporting goods due to blocked roads or ferry cancellations </w:t>
            </w:r>
          </w:p>
          <w:p w14:paraId="382F48DF" w14:textId="77777777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• Increased clean-up and repair costs following wind events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B674F" w14:textId="291544A0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65367B" w:rsidRPr="00E45F97">
              <w:rPr>
                <w:rFonts w:asciiTheme="majorHAnsi" w:hAnsiTheme="majorHAnsi" w:cstheme="majorHAnsi"/>
              </w:rPr>
              <w:t>Ensure</w:t>
            </w:r>
            <w:r w:rsidR="00855C14" w:rsidRPr="00E45F97">
              <w:rPr>
                <w:rFonts w:asciiTheme="majorHAnsi" w:hAnsiTheme="majorHAnsi" w:cstheme="majorHAnsi"/>
              </w:rPr>
              <w:t xml:space="preserve"> crops and resources that are prone to natural hazards e.g. </w:t>
            </w:r>
            <w:r w:rsidR="00DD2C5E" w:rsidRPr="00E45F97">
              <w:rPr>
                <w:rFonts w:asciiTheme="majorHAnsi" w:hAnsiTheme="majorHAnsi" w:cstheme="majorHAnsi"/>
              </w:rPr>
              <w:t xml:space="preserve">māra kai, horticultural and agricultural investments 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15870271" w14:textId="206C6E32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>• In</w:t>
            </w:r>
            <w:r w:rsidR="00DD2C5E" w:rsidRPr="00E45F97">
              <w:rPr>
                <w:rFonts w:asciiTheme="majorHAnsi" w:hAnsiTheme="majorHAnsi" w:cstheme="majorHAnsi"/>
              </w:rPr>
              <w:t>vestigate alternative economic opportunities due to changing and shifting climat</w:t>
            </w:r>
            <w:r w:rsidR="00780CF2" w:rsidRPr="00E45F97">
              <w:rPr>
                <w:rFonts w:asciiTheme="majorHAnsi" w:hAnsiTheme="majorHAnsi" w:cstheme="majorHAnsi"/>
              </w:rPr>
              <w:t>e</w:t>
            </w:r>
            <w:r w:rsidRPr="00E45F97">
              <w:rPr>
                <w:rFonts w:asciiTheme="majorHAnsi" w:hAnsiTheme="majorHAnsi" w:cstheme="majorHAnsi"/>
              </w:rPr>
              <w:t xml:space="preserve"> </w:t>
            </w:r>
          </w:p>
          <w:p w14:paraId="2935A185" w14:textId="25267E3A" w:rsidR="00B21347" w:rsidRPr="00E45F97" w:rsidRDefault="00B21347" w:rsidP="00801E4A">
            <w:pPr>
              <w:rPr>
                <w:rFonts w:asciiTheme="majorHAnsi" w:hAnsiTheme="majorHAnsi" w:cstheme="majorHAnsi"/>
              </w:rPr>
            </w:pPr>
            <w:r w:rsidRPr="00E45F97">
              <w:rPr>
                <w:rFonts w:asciiTheme="majorHAnsi" w:hAnsiTheme="majorHAnsi" w:cstheme="majorHAnsi"/>
              </w:rPr>
              <w:t xml:space="preserve">• </w:t>
            </w:r>
            <w:r w:rsidR="00780CF2" w:rsidRPr="00E45F97">
              <w:rPr>
                <w:rFonts w:asciiTheme="majorHAnsi" w:hAnsiTheme="majorHAnsi" w:cstheme="majorHAnsi"/>
              </w:rPr>
              <w:t xml:space="preserve">Establish </w:t>
            </w:r>
            <w:r w:rsidRPr="00E45F97">
              <w:rPr>
                <w:rFonts w:asciiTheme="majorHAnsi" w:hAnsiTheme="majorHAnsi" w:cstheme="majorHAnsi"/>
              </w:rPr>
              <w:t>kai supply chains, especially for remote whānau, hapū and iwi</w:t>
            </w:r>
          </w:p>
        </w:tc>
      </w:tr>
    </w:tbl>
    <w:p w14:paraId="3706329A" w14:textId="643A7B48" w:rsidR="0006584C" w:rsidRPr="00127258" w:rsidRDefault="0006584C" w:rsidP="00022C22">
      <w:pPr>
        <w:rPr>
          <w:rFonts w:asciiTheme="majorHAnsi" w:hAnsiTheme="majorHAnsi" w:cstheme="majorHAnsi"/>
        </w:rPr>
      </w:pPr>
    </w:p>
    <w:p w14:paraId="640342BD" w14:textId="5272BE4B" w:rsidR="00416C13" w:rsidRPr="00127258" w:rsidRDefault="00416C13" w:rsidP="00022C22">
      <w:pPr>
        <w:rPr>
          <w:rFonts w:asciiTheme="majorHAnsi" w:hAnsiTheme="majorHAnsi" w:cstheme="majorHAnsi"/>
        </w:rPr>
      </w:pPr>
    </w:p>
    <w:sectPr w:rsidR="00416C13" w:rsidRPr="00127258" w:rsidSect="002950BB">
      <w:footerReference w:type="default" r:id="rId10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9D5" w14:textId="77777777" w:rsidR="00CD13D1" w:rsidRDefault="00CD13D1" w:rsidP="00A3169C">
      <w:r>
        <w:separator/>
      </w:r>
    </w:p>
  </w:endnote>
  <w:endnote w:type="continuationSeparator" w:id="0">
    <w:p w14:paraId="6322FD9C" w14:textId="77777777" w:rsidR="00CD13D1" w:rsidRDefault="00CD13D1" w:rsidP="00A3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3C58" w14:textId="77777777" w:rsidR="00A3169C" w:rsidRPr="00F665FC" w:rsidRDefault="00A3169C" w:rsidP="00A3169C">
    <w:pPr>
      <w:pStyle w:val="Footer"/>
      <w:tabs>
        <w:tab w:val="right" w:pos="13940"/>
      </w:tabs>
      <w:rPr>
        <w:rFonts w:asciiTheme="minorHAnsi" w:hAnsiTheme="minorHAnsi" w:cstheme="minorHAnsi"/>
        <w:b/>
        <w:bCs/>
        <w:sz w:val="20"/>
        <w:szCs w:val="20"/>
      </w:rPr>
    </w:pPr>
    <w:r w:rsidRPr="00F665FC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5BFAB5" wp14:editId="1B3A6948">
          <wp:simplePos x="0" y="0"/>
          <wp:positionH relativeFrom="rightMargin">
            <wp:posOffset>2540</wp:posOffset>
          </wp:positionH>
          <wp:positionV relativeFrom="paragraph">
            <wp:posOffset>-317500</wp:posOffset>
          </wp:positionV>
          <wp:extent cx="445135" cy="614680"/>
          <wp:effectExtent l="0" t="0" r="0" b="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33C">
      <w:rPr>
        <w:rFonts w:asciiTheme="minorHAnsi" w:hAnsiTheme="minorHAnsi" w:cstheme="minorHAnsi"/>
        <w:b/>
        <w:bCs/>
        <w:noProof/>
        <w:sz w:val="20"/>
        <w:szCs w:val="20"/>
      </w:rPr>
      <w:t>Kete 2: Te Aponga Kaupapa Māori Risk Assessment &amp; Rangahau</w:t>
    </w:r>
    <w:r w:rsidRPr="00F665FC">
      <w:rPr>
        <w:rFonts w:asciiTheme="minorHAnsi" w:hAnsiTheme="minorHAnsi" w:cstheme="minorHAnsi"/>
        <w:b/>
        <w:bCs/>
        <w:sz w:val="20"/>
        <w:szCs w:val="20"/>
      </w:rPr>
      <w:tab/>
    </w:r>
    <w:r w:rsidRPr="00F665FC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F665FC">
      <w:rPr>
        <w:rFonts w:asciiTheme="minorHAnsi" w:hAnsiTheme="minorHAnsi" w:cstheme="minorHAnsi"/>
        <w:b/>
        <w:bCs/>
        <w:sz w:val="20"/>
        <w:szCs w:val="20"/>
      </w:rPr>
      <w:instrText xml:space="preserve"> PAGE   \* MERGEFORMAT </w:instrText>
    </w:r>
    <w:r w:rsidRPr="00F665FC">
      <w:rPr>
        <w:rFonts w:asciiTheme="minorHAnsi" w:hAnsiTheme="minorHAnsi" w:cstheme="minorHAnsi"/>
        <w:b/>
        <w:bCs/>
        <w:sz w:val="20"/>
        <w:szCs w:val="20"/>
      </w:rPr>
      <w:fldChar w:fldCharType="separate"/>
    </w:r>
    <w:r>
      <w:rPr>
        <w:rFonts w:asciiTheme="minorHAnsi" w:hAnsiTheme="minorHAnsi" w:cstheme="minorHAnsi"/>
        <w:b/>
        <w:bCs/>
        <w:sz w:val="20"/>
        <w:szCs w:val="20"/>
      </w:rPr>
      <w:t>1</w:t>
    </w:r>
    <w:r w:rsidRPr="00F665FC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1EFEC1C2" w14:textId="138051EB" w:rsidR="00A3169C" w:rsidRPr="00F665FC" w:rsidRDefault="00A3169C" w:rsidP="00A3169C">
    <w:pPr>
      <w:pStyle w:val="Footer"/>
      <w:rPr>
        <w:rFonts w:asciiTheme="minorHAnsi" w:hAnsiTheme="minorHAnsi" w:cstheme="minorHAnsi"/>
        <w:sz w:val="20"/>
        <w:szCs w:val="20"/>
      </w:rPr>
    </w:pPr>
    <w:r w:rsidRPr="00A3169C">
      <w:rPr>
        <w:rFonts w:asciiTheme="minorHAnsi" w:hAnsiTheme="minorHAnsi" w:cstheme="minorHAnsi"/>
        <w:sz w:val="20"/>
        <w:szCs w:val="20"/>
      </w:rPr>
      <w:t>20: Kaupapa Māori Climate Adaptation Matrix</w:t>
    </w:r>
  </w:p>
  <w:p w14:paraId="37C29975" w14:textId="77777777" w:rsidR="00A3169C" w:rsidRDefault="00A31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7F7E" w14:textId="77777777" w:rsidR="00CD13D1" w:rsidRDefault="00CD13D1" w:rsidP="00A3169C">
      <w:r>
        <w:separator/>
      </w:r>
    </w:p>
  </w:footnote>
  <w:footnote w:type="continuationSeparator" w:id="0">
    <w:p w14:paraId="5FF07A42" w14:textId="77777777" w:rsidR="00CD13D1" w:rsidRDefault="00CD13D1" w:rsidP="00A3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267"/>
    <w:multiLevelType w:val="hybridMultilevel"/>
    <w:tmpl w:val="59E8A2D6"/>
    <w:lvl w:ilvl="0" w:tplc="9432E0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B98"/>
    <w:multiLevelType w:val="hybridMultilevel"/>
    <w:tmpl w:val="89E23D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93E84"/>
    <w:multiLevelType w:val="hybridMultilevel"/>
    <w:tmpl w:val="2A2C57F2"/>
    <w:lvl w:ilvl="0" w:tplc="1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2F5"/>
    <w:multiLevelType w:val="hybridMultilevel"/>
    <w:tmpl w:val="31C82EAC"/>
    <w:lvl w:ilvl="0" w:tplc="AF303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447"/>
    <w:multiLevelType w:val="hybridMultilevel"/>
    <w:tmpl w:val="7F6E3B7C"/>
    <w:lvl w:ilvl="0" w:tplc="F028B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CA4FE8"/>
    <w:multiLevelType w:val="hybridMultilevel"/>
    <w:tmpl w:val="D8643628"/>
    <w:lvl w:ilvl="0" w:tplc="1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17033">
    <w:abstractNumId w:val="2"/>
  </w:num>
  <w:num w:numId="2" w16cid:durableId="2131244081">
    <w:abstractNumId w:val="5"/>
  </w:num>
  <w:num w:numId="3" w16cid:durableId="642782602">
    <w:abstractNumId w:val="4"/>
  </w:num>
  <w:num w:numId="4" w16cid:durableId="1455097377">
    <w:abstractNumId w:val="0"/>
  </w:num>
  <w:num w:numId="5" w16cid:durableId="1618443487">
    <w:abstractNumId w:val="3"/>
  </w:num>
  <w:num w:numId="6" w16cid:durableId="150477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2"/>
    <w:rsid w:val="00022C22"/>
    <w:rsid w:val="00033962"/>
    <w:rsid w:val="000350C3"/>
    <w:rsid w:val="000445EE"/>
    <w:rsid w:val="0006584C"/>
    <w:rsid w:val="00082235"/>
    <w:rsid w:val="000922B0"/>
    <w:rsid w:val="000A29FE"/>
    <w:rsid w:val="00127258"/>
    <w:rsid w:val="00137F5C"/>
    <w:rsid w:val="0019430D"/>
    <w:rsid w:val="001B6A2E"/>
    <w:rsid w:val="001C4282"/>
    <w:rsid w:val="001C7C7F"/>
    <w:rsid w:val="001D32D1"/>
    <w:rsid w:val="001F6676"/>
    <w:rsid w:val="00271AA5"/>
    <w:rsid w:val="0028364E"/>
    <w:rsid w:val="002950BB"/>
    <w:rsid w:val="002C71D2"/>
    <w:rsid w:val="002F54B2"/>
    <w:rsid w:val="003379F6"/>
    <w:rsid w:val="00367F8C"/>
    <w:rsid w:val="003C15D6"/>
    <w:rsid w:val="003F122B"/>
    <w:rsid w:val="00416C13"/>
    <w:rsid w:val="004A0C9C"/>
    <w:rsid w:val="004C4BC7"/>
    <w:rsid w:val="004C6BF6"/>
    <w:rsid w:val="00507D50"/>
    <w:rsid w:val="00510998"/>
    <w:rsid w:val="005403F9"/>
    <w:rsid w:val="00547EFF"/>
    <w:rsid w:val="00562B63"/>
    <w:rsid w:val="00570C7D"/>
    <w:rsid w:val="00626A2D"/>
    <w:rsid w:val="00640716"/>
    <w:rsid w:val="0065367B"/>
    <w:rsid w:val="0068151A"/>
    <w:rsid w:val="006B1518"/>
    <w:rsid w:val="006C5E79"/>
    <w:rsid w:val="006F099D"/>
    <w:rsid w:val="00704188"/>
    <w:rsid w:val="00717457"/>
    <w:rsid w:val="00745BA8"/>
    <w:rsid w:val="00780CF2"/>
    <w:rsid w:val="00797EA6"/>
    <w:rsid w:val="00832B0E"/>
    <w:rsid w:val="00847C45"/>
    <w:rsid w:val="00855C14"/>
    <w:rsid w:val="008A70EC"/>
    <w:rsid w:val="008B6E09"/>
    <w:rsid w:val="008E1FE7"/>
    <w:rsid w:val="009322B3"/>
    <w:rsid w:val="00981B6F"/>
    <w:rsid w:val="009B1DB5"/>
    <w:rsid w:val="00A161AD"/>
    <w:rsid w:val="00A17518"/>
    <w:rsid w:val="00A21556"/>
    <w:rsid w:val="00A3023B"/>
    <w:rsid w:val="00A3169C"/>
    <w:rsid w:val="00A423BD"/>
    <w:rsid w:val="00A80DCE"/>
    <w:rsid w:val="00A846EA"/>
    <w:rsid w:val="00B142FD"/>
    <w:rsid w:val="00B21347"/>
    <w:rsid w:val="00B23045"/>
    <w:rsid w:val="00B55B1B"/>
    <w:rsid w:val="00B74960"/>
    <w:rsid w:val="00BA3E59"/>
    <w:rsid w:val="00BB38B3"/>
    <w:rsid w:val="00BC46EB"/>
    <w:rsid w:val="00C5064C"/>
    <w:rsid w:val="00C64858"/>
    <w:rsid w:val="00CA3DC7"/>
    <w:rsid w:val="00CC1E11"/>
    <w:rsid w:val="00CD13D1"/>
    <w:rsid w:val="00CE2E1B"/>
    <w:rsid w:val="00DB19AF"/>
    <w:rsid w:val="00DD2C5E"/>
    <w:rsid w:val="00E45F97"/>
    <w:rsid w:val="00E6635D"/>
    <w:rsid w:val="00E81E73"/>
    <w:rsid w:val="00E82B45"/>
    <w:rsid w:val="00F0045E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4242"/>
  <w15:chartTrackingRefBased/>
  <w15:docId w15:val="{990DACCC-FE9B-C345-BAA8-F7DA541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C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2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C22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22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2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22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2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22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2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C2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2C22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022C22"/>
    <w:pPr>
      <w:ind w:left="720"/>
      <w:contextualSpacing/>
    </w:pPr>
    <w:rPr>
      <w:rFonts w:asciiTheme="minorHAnsi" w:eastAsiaTheme="minorEastAsia" w:hAnsiTheme="minorHAnsi" w:cstheme="minorBidi"/>
      <w:kern w:val="2"/>
      <w:sz w:val="2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2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0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22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022C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151A"/>
    <w:rPr>
      <w:rFonts w:ascii="Calibri" w:eastAsia="Calibri" w:hAnsi="Calibri" w:cs="Calibri"/>
      <w:kern w:val="0"/>
      <w:sz w:val="22"/>
      <w:szCs w:val="22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9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99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99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1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9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1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9C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20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29CFF-1848-4013-ACE2-8F33A340654B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customXml/itemProps2.xml><?xml version="1.0" encoding="utf-8"?>
<ds:datastoreItem xmlns:ds="http://schemas.openxmlformats.org/officeDocument/2006/customXml" ds:itemID="{4355BD73-DB42-4ACC-9A15-02434F456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95C03-366F-4763-89D1-728B22C9E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942</Words>
  <Characters>5420</Characters>
  <Application>Microsoft Office Word</Application>
  <DocSecurity>0</DocSecurity>
  <Lines>247</Lines>
  <Paragraphs>72</Paragraphs>
  <ScaleCrop>false</ScaleCrop>
  <Company>Tapuwae Cultural Footprints LTD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40</cp:revision>
  <cp:lastPrinted>2025-10-01T07:54:00Z</cp:lastPrinted>
  <dcterms:created xsi:type="dcterms:W3CDTF">2025-07-17T15:28:00Z</dcterms:created>
  <dcterms:modified xsi:type="dcterms:W3CDTF">2025-10-28T23:48:00Z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91200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